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E" w:rsidRDefault="00AE45DA" w:rsidP="0008029E">
      <w:pPr>
        <w:pStyle w:val="Style5"/>
        <w:widowControl/>
        <w:spacing w:before="187"/>
        <w:rPr>
          <w:rStyle w:val="FontStyle21"/>
        </w:rPr>
      </w:pPr>
      <w:r>
        <w:rPr>
          <w:b/>
          <w:noProof/>
        </w:rPr>
        <w:drawing>
          <wp:inline distT="0" distB="0" distL="0" distR="0">
            <wp:extent cx="5943600" cy="1000125"/>
            <wp:effectExtent l="0" t="0" r="0" b="9525"/>
            <wp:docPr id="3" name="Рисунок 3" descr="C:\Users\Oksana\Desktop\Инженерный центр -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Инженерный центр -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9E" w:rsidRDefault="0008029E" w:rsidP="0008029E">
      <w:pPr>
        <w:pStyle w:val="Style5"/>
        <w:widowControl/>
        <w:spacing w:before="187"/>
        <w:rPr>
          <w:rStyle w:val="FontStyle21"/>
        </w:rPr>
      </w:pPr>
    </w:p>
    <w:p w:rsidR="0008029E" w:rsidRDefault="0008029E" w:rsidP="0008029E">
      <w:pPr>
        <w:pStyle w:val="Style5"/>
        <w:widowControl/>
        <w:spacing w:before="187"/>
        <w:rPr>
          <w:rStyle w:val="FontStyle21"/>
        </w:rPr>
      </w:pPr>
    </w:p>
    <w:p w:rsidR="0008029E" w:rsidRDefault="0008029E" w:rsidP="0008029E">
      <w:pPr>
        <w:pStyle w:val="Style5"/>
        <w:widowControl/>
        <w:spacing w:before="187"/>
        <w:rPr>
          <w:rStyle w:val="FontStyle21"/>
        </w:rPr>
      </w:pPr>
    </w:p>
    <w:p w:rsidR="0008029E" w:rsidRDefault="0008029E" w:rsidP="0008029E">
      <w:pPr>
        <w:pStyle w:val="Style11"/>
        <w:widowControl/>
        <w:tabs>
          <w:tab w:val="left" w:pos="4968"/>
        </w:tabs>
        <w:spacing w:before="34" w:line="240" w:lineRule="auto"/>
        <w:ind w:right="1118"/>
        <w:jc w:val="right"/>
        <w:rPr>
          <w:rStyle w:val="FontStyle22"/>
        </w:rPr>
      </w:pPr>
      <w:r>
        <w:rPr>
          <w:rStyle w:val="FontStyle22"/>
        </w:rPr>
        <w:t>Вид оказываемой услуги</w:t>
      </w:r>
      <w:r>
        <w:rPr>
          <w:rStyle w:val="FontStyle22"/>
          <w:b w:val="0"/>
          <w:bCs w:val="0"/>
          <w:sz w:val="20"/>
          <w:szCs w:val="20"/>
        </w:rPr>
        <w:tab/>
      </w:r>
      <w:r>
        <w:rPr>
          <w:rStyle w:val="FontStyle22"/>
        </w:rPr>
        <w:t>Стоимость (тыс. руб.)</w:t>
      </w:r>
    </w:p>
    <w:p w:rsidR="0008029E" w:rsidRDefault="0008029E" w:rsidP="0008029E">
      <w:pPr>
        <w:pStyle w:val="Style11"/>
        <w:widowControl/>
        <w:spacing w:line="240" w:lineRule="exact"/>
        <w:ind w:right="1104"/>
        <w:jc w:val="right"/>
        <w:rPr>
          <w:sz w:val="20"/>
          <w:szCs w:val="20"/>
        </w:rPr>
      </w:pPr>
    </w:p>
    <w:p w:rsidR="0008029E" w:rsidRDefault="0008029E" w:rsidP="0008029E">
      <w:pPr>
        <w:pStyle w:val="Style11"/>
        <w:widowControl/>
        <w:spacing w:before="67" w:line="240" w:lineRule="auto"/>
        <w:ind w:right="1104"/>
        <w:jc w:val="right"/>
        <w:rPr>
          <w:rStyle w:val="FontStyle22"/>
        </w:rPr>
      </w:pPr>
      <w:r>
        <w:rPr>
          <w:rStyle w:val="FontStyle22"/>
        </w:rPr>
        <w:t>1. Подготовка документов и представительство интересов в судах</w:t>
      </w:r>
    </w:p>
    <w:p w:rsidR="0008029E" w:rsidRDefault="0008029E" w:rsidP="0008029E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8029E" w:rsidRDefault="0008029E" w:rsidP="00500862">
      <w:pPr>
        <w:pStyle w:val="Style9"/>
        <w:widowControl/>
        <w:tabs>
          <w:tab w:val="left" w:pos="6965"/>
        </w:tabs>
        <w:spacing w:before="43" w:line="274" w:lineRule="exact"/>
        <w:jc w:val="left"/>
        <w:rPr>
          <w:rStyle w:val="FontStyle22"/>
        </w:rPr>
      </w:pPr>
      <w:r>
        <w:rPr>
          <w:rStyle w:val="FontStyle22"/>
        </w:rPr>
        <w:t xml:space="preserve">1.1. </w:t>
      </w:r>
      <w:r w:rsidR="00396F6C">
        <w:rPr>
          <w:rStyle w:val="FontStyle22"/>
        </w:rPr>
        <w:t xml:space="preserve">     </w:t>
      </w:r>
      <w:r>
        <w:rPr>
          <w:rStyle w:val="FontStyle22"/>
        </w:rPr>
        <w:t>Представительство интересов в судах</w:t>
      </w:r>
      <w:r w:rsidR="00500862">
        <w:rPr>
          <w:rStyle w:val="FontStyle22"/>
          <w:b w:val="0"/>
          <w:bCs w:val="0"/>
          <w:sz w:val="20"/>
          <w:szCs w:val="20"/>
        </w:rPr>
        <w:t xml:space="preserve">            </w:t>
      </w:r>
      <w:r>
        <w:rPr>
          <w:rStyle w:val="FontStyle22"/>
        </w:rPr>
        <w:t>15</w:t>
      </w:r>
      <w:r w:rsidR="00481783">
        <w:rPr>
          <w:rStyle w:val="FontStyle22"/>
        </w:rPr>
        <w:t> </w:t>
      </w:r>
      <w:r>
        <w:rPr>
          <w:rStyle w:val="FontStyle22"/>
        </w:rPr>
        <w:t>000</w:t>
      </w:r>
      <w:r w:rsidR="00481783">
        <w:rPr>
          <w:rStyle w:val="FontStyle22"/>
        </w:rPr>
        <w:t xml:space="preserve"> рублей</w:t>
      </w:r>
    </w:p>
    <w:p w:rsidR="0008029E" w:rsidRDefault="0008029E" w:rsidP="00500862">
      <w:pPr>
        <w:pStyle w:val="Style9"/>
        <w:widowControl/>
        <w:spacing w:after="288" w:line="274" w:lineRule="exact"/>
        <w:ind w:right="4608"/>
        <w:jc w:val="left"/>
        <w:rPr>
          <w:rStyle w:val="FontStyle22"/>
        </w:rPr>
      </w:pPr>
      <w:r>
        <w:rPr>
          <w:rStyle w:val="FontStyle22"/>
        </w:rPr>
        <w:t>общей   юрисдикции   (на   территории г. Казани) (одна инстанция)</w:t>
      </w:r>
    </w:p>
    <w:p w:rsidR="0008029E" w:rsidRDefault="0008029E" w:rsidP="00500862">
      <w:pPr>
        <w:pStyle w:val="Style9"/>
        <w:widowControl/>
        <w:spacing w:after="288" w:line="274" w:lineRule="exact"/>
        <w:ind w:right="4608"/>
        <w:jc w:val="left"/>
        <w:rPr>
          <w:rStyle w:val="FontStyle22"/>
        </w:rPr>
        <w:sectPr w:rsidR="0008029E" w:rsidSect="0008029E">
          <w:footerReference w:type="default" r:id="rId9"/>
          <w:footerReference w:type="first" r:id="rId10"/>
          <w:pgSz w:w="11905" w:h="16837"/>
          <w:pgMar w:top="1739" w:right="1265" w:bottom="1440" w:left="1265" w:header="720" w:footer="720" w:gutter="0"/>
          <w:cols w:space="60"/>
          <w:noEndnote/>
          <w:titlePg/>
        </w:sectPr>
      </w:pPr>
    </w:p>
    <w:p w:rsidR="0008029E" w:rsidRDefault="0008029E" w:rsidP="00500862">
      <w:pPr>
        <w:pStyle w:val="Style10"/>
        <w:widowControl/>
        <w:tabs>
          <w:tab w:val="left" w:pos="422"/>
        </w:tabs>
        <w:spacing w:before="5" w:line="269" w:lineRule="exact"/>
        <w:jc w:val="left"/>
        <w:rPr>
          <w:rStyle w:val="FontStyle22"/>
        </w:rPr>
      </w:pPr>
      <w:r>
        <w:rPr>
          <w:rStyle w:val="FontStyle22"/>
        </w:rPr>
        <w:lastRenderedPageBreak/>
        <w:t>1.2.</w:t>
      </w:r>
      <w:r w:rsidR="00396F6C">
        <w:rPr>
          <w:rStyle w:val="FontStyle22"/>
        </w:rPr>
        <w:t xml:space="preserve"> </w:t>
      </w:r>
      <w:r>
        <w:rPr>
          <w:rStyle w:val="FontStyle22"/>
          <w:b w:val="0"/>
          <w:bCs w:val="0"/>
          <w:sz w:val="20"/>
          <w:szCs w:val="20"/>
        </w:rPr>
        <w:tab/>
      </w:r>
      <w:r w:rsidR="00396F6C">
        <w:rPr>
          <w:rStyle w:val="FontStyle22"/>
          <w:b w:val="0"/>
          <w:bCs w:val="0"/>
          <w:sz w:val="20"/>
          <w:szCs w:val="20"/>
        </w:rPr>
        <w:t xml:space="preserve">    </w:t>
      </w:r>
      <w:r>
        <w:rPr>
          <w:rStyle w:val="FontStyle22"/>
        </w:rPr>
        <w:t>Представительство интересов в судах</w:t>
      </w:r>
      <w:r>
        <w:rPr>
          <w:rStyle w:val="FontStyle22"/>
        </w:rPr>
        <w:br/>
        <w:t>общей юрисдикции (за пределами</w:t>
      </w:r>
      <w:r>
        <w:rPr>
          <w:rStyle w:val="FontStyle22"/>
        </w:rPr>
        <w:br/>
        <w:t>г. Казани) (одна инстанция)</w:t>
      </w:r>
    </w:p>
    <w:p w:rsidR="0008029E" w:rsidRDefault="0008029E" w:rsidP="00500862">
      <w:pPr>
        <w:pStyle w:val="Style10"/>
        <w:widowControl/>
        <w:numPr>
          <w:ilvl w:val="0"/>
          <w:numId w:val="4"/>
        </w:numPr>
        <w:tabs>
          <w:tab w:val="left" w:pos="610"/>
        </w:tabs>
        <w:spacing w:before="293" w:line="274" w:lineRule="exact"/>
        <w:jc w:val="left"/>
        <w:rPr>
          <w:rStyle w:val="FontStyle22"/>
        </w:rPr>
      </w:pPr>
      <w:r>
        <w:rPr>
          <w:rStyle w:val="FontStyle22"/>
        </w:rPr>
        <w:t>Подготовка искового заявления, заявления в суд, жалобы, отзыва, возражений в суд общей юрисдикции</w:t>
      </w:r>
    </w:p>
    <w:p w:rsidR="0008029E" w:rsidRDefault="0008029E" w:rsidP="00500862">
      <w:pPr>
        <w:pStyle w:val="Style10"/>
        <w:widowControl/>
        <w:numPr>
          <w:ilvl w:val="0"/>
          <w:numId w:val="4"/>
        </w:numPr>
        <w:tabs>
          <w:tab w:val="left" w:pos="610"/>
        </w:tabs>
        <w:spacing w:before="283" w:line="274" w:lineRule="exact"/>
        <w:jc w:val="left"/>
        <w:rPr>
          <w:rStyle w:val="FontStyle22"/>
        </w:rPr>
      </w:pPr>
      <w:r>
        <w:rPr>
          <w:rStyle w:val="FontStyle22"/>
        </w:rPr>
        <w:t>Представительство интересов в арбитражных судах (на территории г. Казани) (одна инстанция)</w:t>
      </w:r>
    </w:p>
    <w:p w:rsidR="0008029E" w:rsidRDefault="0008029E" w:rsidP="00500862">
      <w:pPr>
        <w:pStyle w:val="Style10"/>
        <w:widowControl/>
        <w:numPr>
          <w:ilvl w:val="0"/>
          <w:numId w:val="4"/>
        </w:numPr>
        <w:tabs>
          <w:tab w:val="left" w:pos="610"/>
        </w:tabs>
        <w:spacing w:before="283" w:line="274" w:lineRule="exact"/>
        <w:jc w:val="left"/>
        <w:rPr>
          <w:rStyle w:val="FontStyle22"/>
        </w:rPr>
      </w:pPr>
      <w:r>
        <w:rPr>
          <w:rStyle w:val="FontStyle22"/>
        </w:rPr>
        <w:t>Представительство интересов в арбитражных судах (за пределами г. Казани)</w:t>
      </w:r>
    </w:p>
    <w:p w:rsidR="0008029E" w:rsidRDefault="0008029E" w:rsidP="00500862">
      <w:pPr>
        <w:pStyle w:val="Style10"/>
        <w:widowControl/>
        <w:numPr>
          <w:ilvl w:val="0"/>
          <w:numId w:val="4"/>
        </w:numPr>
        <w:tabs>
          <w:tab w:val="left" w:pos="610"/>
        </w:tabs>
        <w:spacing w:before="288" w:line="278" w:lineRule="exact"/>
        <w:jc w:val="left"/>
        <w:rPr>
          <w:rStyle w:val="FontStyle22"/>
        </w:rPr>
      </w:pPr>
      <w:r>
        <w:rPr>
          <w:rStyle w:val="FontStyle22"/>
        </w:rPr>
        <w:t>Подготовка искового заявления, заявления в суд, жалобы, отзыва, возражений в арбитражный суд</w:t>
      </w:r>
    </w:p>
    <w:p w:rsidR="0008029E" w:rsidRDefault="0008029E" w:rsidP="00500862">
      <w:pPr>
        <w:pStyle w:val="Style11"/>
        <w:widowControl/>
        <w:spacing w:line="274" w:lineRule="exact"/>
        <w:jc w:val="left"/>
        <w:rPr>
          <w:rStyle w:val="FontStyle22"/>
        </w:rPr>
      </w:pPr>
      <w:r>
        <w:rPr>
          <w:rStyle w:val="FontStyle22"/>
        </w:rPr>
        <w:lastRenderedPageBreak/>
        <w:t>15</w:t>
      </w:r>
      <w:r w:rsidR="00481783">
        <w:rPr>
          <w:rStyle w:val="FontStyle22"/>
        </w:rPr>
        <w:t xml:space="preserve"> 000 рублей </w:t>
      </w:r>
      <w:r>
        <w:rPr>
          <w:rStyle w:val="FontStyle22"/>
        </w:rPr>
        <w:t>+ расходы на проезд до суда и проживание в соответствующем населенном пункте</w:t>
      </w:r>
    </w:p>
    <w:p w:rsidR="0008029E" w:rsidRDefault="0008029E" w:rsidP="00500862">
      <w:pPr>
        <w:pStyle w:val="Style12"/>
        <w:widowControl/>
        <w:spacing w:line="240" w:lineRule="exact"/>
        <w:rPr>
          <w:sz w:val="20"/>
          <w:szCs w:val="20"/>
        </w:rPr>
      </w:pPr>
    </w:p>
    <w:p w:rsidR="0008029E" w:rsidRDefault="0008029E" w:rsidP="00500862">
      <w:pPr>
        <w:pStyle w:val="Style12"/>
        <w:widowControl/>
        <w:spacing w:before="67"/>
        <w:rPr>
          <w:rStyle w:val="FontStyle22"/>
        </w:rPr>
      </w:pPr>
      <w:r>
        <w:rPr>
          <w:rStyle w:val="FontStyle22"/>
        </w:rPr>
        <w:t>5</w:t>
      </w:r>
      <w:r w:rsidR="00481783">
        <w:rPr>
          <w:rStyle w:val="FontStyle22"/>
        </w:rPr>
        <w:t> </w:t>
      </w:r>
      <w:r>
        <w:rPr>
          <w:rStyle w:val="FontStyle22"/>
        </w:rPr>
        <w:t>000</w:t>
      </w:r>
      <w:r w:rsidR="00481783">
        <w:rPr>
          <w:rStyle w:val="FontStyle22"/>
        </w:rPr>
        <w:t xml:space="preserve"> рублей</w:t>
      </w:r>
    </w:p>
    <w:p w:rsidR="0008029E" w:rsidRDefault="0008029E" w:rsidP="00500862">
      <w:pPr>
        <w:pStyle w:val="Style12"/>
        <w:widowControl/>
        <w:spacing w:line="240" w:lineRule="exact"/>
        <w:ind w:left="1958"/>
        <w:rPr>
          <w:sz w:val="20"/>
          <w:szCs w:val="20"/>
        </w:rPr>
      </w:pPr>
    </w:p>
    <w:p w:rsidR="0008029E" w:rsidRDefault="0008029E" w:rsidP="00500862">
      <w:pPr>
        <w:pStyle w:val="Style12"/>
        <w:widowControl/>
        <w:spacing w:line="240" w:lineRule="exact"/>
        <w:ind w:left="1958"/>
        <w:rPr>
          <w:sz w:val="20"/>
          <w:szCs w:val="20"/>
        </w:rPr>
      </w:pPr>
    </w:p>
    <w:p w:rsidR="00500862" w:rsidRDefault="00500862" w:rsidP="00500862">
      <w:pPr>
        <w:pStyle w:val="Style12"/>
        <w:widowControl/>
        <w:spacing w:before="134"/>
        <w:rPr>
          <w:sz w:val="20"/>
          <w:szCs w:val="20"/>
        </w:rPr>
      </w:pPr>
    </w:p>
    <w:p w:rsidR="0008029E" w:rsidRDefault="0008029E" w:rsidP="00500862">
      <w:pPr>
        <w:pStyle w:val="Style12"/>
        <w:widowControl/>
        <w:spacing w:before="134"/>
        <w:rPr>
          <w:rStyle w:val="FontStyle22"/>
        </w:rPr>
      </w:pPr>
      <w:r>
        <w:rPr>
          <w:rStyle w:val="FontStyle22"/>
        </w:rPr>
        <w:t>20</w:t>
      </w:r>
      <w:r w:rsidR="00481783">
        <w:rPr>
          <w:rStyle w:val="FontStyle22"/>
        </w:rPr>
        <w:t> </w:t>
      </w:r>
      <w:r>
        <w:rPr>
          <w:rStyle w:val="FontStyle22"/>
        </w:rPr>
        <w:t>000</w:t>
      </w:r>
      <w:r w:rsidR="00481783">
        <w:rPr>
          <w:rStyle w:val="FontStyle22"/>
        </w:rPr>
        <w:t xml:space="preserve"> рублей</w:t>
      </w:r>
    </w:p>
    <w:p w:rsidR="0008029E" w:rsidRDefault="0008029E" w:rsidP="0050086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8029E" w:rsidRDefault="0008029E" w:rsidP="0050086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8029E" w:rsidRDefault="0008029E" w:rsidP="0050086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08029E" w:rsidRDefault="0008029E" w:rsidP="00500862">
      <w:pPr>
        <w:pStyle w:val="Style9"/>
        <w:widowControl/>
        <w:spacing w:before="110"/>
        <w:jc w:val="left"/>
        <w:rPr>
          <w:rStyle w:val="FontStyle22"/>
        </w:rPr>
      </w:pPr>
      <w:r>
        <w:rPr>
          <w:rStyle w:val="FontStyle22"/>
        </w:rPr>
        <w:t>20</w:t>
      </w:r>
      <w:r w:rsidR="00E52C6F">
        <w:rPr>
          <w:rStyle w:val="FontStyle22"/>
        </w:rPr>
        <w:t> 000 рублей</w:t>
      </w:r>
      <w:r>
        <w:rPr>
          <w:rStyle w:val="FontStyle22"/>
        </w:rPr>
        <w:t xml:space="preserve"> + на проезд до суда и проживание         в соответствующем населенном пункте</w:t>
      </w:r>
    </w:p>
    <w:p w:rsidR="0008029E" w:rsidRDefault="0008029E" w:rsidP="00500862">
      <w:pPr>
        <w:pStyle w:val="Style12"/>
        <w:widowControl/>
        <w:spacing w:line="240" w:lineRule="exact"/>
        <w:ind w:left="1978"/>
        <w:rPr>
          <w:sz w:val="20"/>
          <w:szCs w:val="20"/>
        </w:rPr>
      </w:pPr>
    </w:p>
    <w:p w:rsidR="0008029E" w:rsidRDefault="0008029E" w:rsidP="00500862">
      <w:pPr>
        <w:pStyle w:val="Style12"/>
        <w:widowControl/>
        <w:spacing w:line="240" w:lineRule="exact"/>
        <w:ind w:left="1978"/>
        <w:rPr>
          <w:sz w:val="20"/>
          <w:szCs w:val="20"/>
        </w:rPr>
      </w:pPr>
    </w:p>
    <w:p w:rsidR="0008029E" w:rsidRDefault="0008029E" w:rsidP="00500862">
      <w:pPr>
        <w:pStyle w:val="Style12"/>
        <w:widowControl/>
        <w:spacing w:before="101"/>
        <w:rPr>
          <w:rStyle w:val="FontStyle22"/>
        </w:rPr>
        <w:sectPr w:rsidR="0008029E">
          <w:type w:val="continuous"/>
          <w:pgSz w:w="11905" w:h="16837"/>
          <w:pgMar w:top="1739" w:right="1486" w:bottom="1440" w:left="1275" w:header="720" w:footer="720" w:gutter="0"/>
          <w:cols w:num="2" w:space="720" w:equalWidth="0">
            <w:col w:w="4574" w:space="432"/>
            <w:col w:w="4137"/>
          </w:cols>
          <w:noEndnote/>
          <w:titlePg/>
        </w:sectPr>
      </w:pPr>
      <w:r>
        <w:rPr>
          <w:rStyle w:val="FontStyle22"/>
        </w:rPr>
        <w:t>5000</w:t>
      </w:r>
      <w:r w:rsidR="00481783">
        <w:rPr>
          <w:rStyle w:val="FontStyle22"/>
        </w:rPr>
        <w:t xml:space="preserve"> рублей</w:t>
      </w:r>
    </w:p>
    <w:p w:rsidR="0008029E" w:rsidRDefault="0008029E" w:rsidP="00500862">
      <w:pPr>
        <w:pStyle w:val="Style9"/>
        <w:framePr w:w="3245" w:h="658" w:hRule="exact" w:hSpace="38" w:wrap="auto" w:vAnchor="text" w:hAnchor="text" w:x="-354" w:y="802"/>
        <w:widowControl/>
        <w:jc w:val="left"/>
        <w:rPr>
          <w:rStyle w:val="FontStyle22"/>
        </w:rPr>
      </w:pPr>
      <w:r>
        <w:rPr>
          <w:rStyle w:val="FontStyle22"/>
        </w:rPr>
        <w:t xml:space="preserve">2.1. </w:t>
      </w:r>
      <w:r w:rsidR="00396F6C">
        <w:rPr>
          <w:rStyle w:val="FontStyle22"/>
        </w:rPr>
        <w:t xml:space="preserve">  </w:t>
      </w:r>
      <w:r>
        <w:rPr>
          <w:rStyle w:val="FontStyle22"/>
        </w:rPr>
        <w:t>Абонентское обслуживание юридических лиц</w:t>
      </w:r>
    </w:p>
    <w:p w:rsidR="0008029E" w:rsidRDefault="0008029E" w:rsidP="00500862">
      <w:pPr>
        <w:pStyle w:val="Style11"/>
        <w:widowControl/>
        <w:spacing w:line="240" w:lineRule="exact"/>
        <w:ind w:left="1714"/>
        <w:jc w:val="left"/>
        <w:rPr>
          <w:sz w:val="20"/>
          <w:szCs w:val="20"/>
        </w:rPr>
      </w:pPr>
    </w:p>
    <w:p w:rsidR="0008029E" w:rsidRDefault="0008029E" w:rsidP="00500862">
      <w:pPr>
        <w:pStyle w:val="Style11"/>
        <w:widowControl/>
        <w:spacing w:before="62" w:line="240" w:lineRule="auto"/>
        <w:ind w:left="1714"/>
        <w:jc w:val="left"/>
        <w:rPr>
          <w:rStyle w:val="FontStyle22"/>
        </w:rPr>
      </w:pPr>
      <w:r>
        <w:rPr>
          <w:rStyle w:val="FontStyle22"/>
        </w:rPr>
        <w:t>2. Абонентское обслуживание юридических лиц</w:t>
      </w:r>
    </w:p>
    <w:p w:rsidR="0008029E" w:rsidRDefault="0008029E" w:rsidP="00500862">
      <w:pPr>
        <w:pStyle w:val="Style11"/>
        <w:widowControl/>
        <w:spacing w:before="62" w:line="240" w:lineRule="auto"/>
        <w:ind w:left="1714"/>
        <w:jc w:val="left"/>
        <w:rPr>
          <w:rStyle w:val="FontStyle22"/>
        </w:rPr>
      </w:pPr>
    </w:p>
    <w:p w:rsidR="0008029E" w:rsidRDefault="0008029E" w:rsidP="00500862">
      <w:pPr>
        <w:pStyle w:val="Style11"/>
        <w:widowControl/>
        <w:spacing w:before="62" w:line="240" w:lineRule="auto"/>
        <w:ind w:left="1714"/>
        <w:jc w:val="left"/>
        <w:rPr>
          <w:rStyle w:val="FontStyle22"/>
        </w:rPr>
      </w:pPr>
      <w:r>
        <w:rPr>
          <w:rStyle w:val="FontStyle22"/>
        </w:rPr>
        <w:t xml:space="preserve">                          </w:t>
      </w:r>
      <w:r w:rsidR="00500862">
        <w:rPr>
          <w:rStyle w:val="FontStyle22"/>
        </w:rPr>
        <w:t xml:space="preserve">    </w:t>
      </w:r>
      <w:r>
        <w:rPr>
          <w:rStyle w:val="FontStyle22"/>
        </w:rPr>
        <w:t>от 8</w:t>
      </w:r>
      <w:r w:rsidR="00481783">
        <w:rPr>
          <w:rStyle w:val="FontStyle22"/>
        </w:rPr>
        <w:t xml:space="preserve"> 000 рублей </w:t>
      </w:r>
      <w:r>
        <w:rPr>
          <w:rStyle w:val="FontStyle22"/>
        </w:rPr>
        <w:t>в месяц</w:t>
      </w:r>
    </w:p>
    <w:p w:rsidR="0008029E" w:rsidRDefault="0008029E" w:rsidP="00500862">
      <w:pPr>
        <w:pStyle w:val="Style14"/>
        <w:widowControl/>
        <w:tabs>
          <w:tab w:val="left" w:pos="4042"/>
        </w:tabs>
        <w:spacing w:before="67"/>
        <w:jc w:val="left"/>
        <w:rPr>
          <w:rStyle w:val="FontStyle22"/>
        </w:rPr>
      </w:pPr>
    </w:p>
    <w:p w:rsidR="0008029E" w:rsidRDefault="0008029E" w:rsidP="0008029E">
      <w:pPr>
        <w:pStyle w:val="Style14"/>
        <w:widowControl/>
        <w:tabs>
          <w:tab w:val="left" w:pos="4042"/>
        </w:tabs>
        <w:spacing w:before="67"/>
        <w:jc w:val="left"/>
        <w:rPr>
          <w:rStyle w:val="FontStyle22"/>
        </w:rPr>
      </w:pPr>
    </w:p>
    <w:p w:rsidR="0008029E" w:rsidRDefault="0008029E" w:rsidP="0008029E">
      <w:pPr>
        <w:pStyle w:val="Style14"/>
        <w:widowControl/>
        <w:tabs>
          <w:tab w:val="left" w:pos="4042"/>
        </w:tabs>
        <w:spacing w:before="67"/>
        <w:jc w:val="left"/>
        <w:rPr>
          <w:rStyle w:val="FontStyle22"/>
        </w:rPr>
      </w:pPr>
    </w:p>
    <w:p w:rsidR="0008029E" w:rsidRDefault="0008029E" w:rsidP="0008029E">
      <w:pPr>
        <w:pStyle w:val="Style9"/>
        <w:widowControl/>
        <w:spacing w:before="187" w:after="302" w:line="274" w:lineRule="exact"/>
        <w:rPr>
          <w:rStyle w:val="FontStyle22"/>
        </w:rPr>
        <w:sectPr w:rsidR="0008029E">
          <w:type w:val="continuous"/>
          <w:pgSz w:w="11905" w:h="16837"/>
          <w:pgMar w:top="1739" w:right="1616" w:bottom="1440" w:left="1645" w:header="720" w:footer="720" w:gutter="0"/>
          <w:cols w:space="60"/>
          <w:noEndnote/>
          <w:titlePg/>
        </w:sectPr>
      </w:pPr>
    </w:p>
    <w:p w:rsidR="0008029E" w:rsidRDefault="0008029E" w:rsidP="0008029E">
      <w:pPr>
        <w:pStyle w:val="Style9"/>
        <w:widowControl/>
        <w:spacing w:line="240" w:lineRule="auto"/>
        <w:rPr>
          <w:rStyle w:val="FontStyle22"/>
        </w:rPr>
      </w:pPr>
    </w:p>
    <w:p w:rsidR="0008029E" w:rsidRDefault="0008029E" w:rsidP="0008029E">
      <w:pPr>
        <w:pStyle w:val="Style9"/>
        <w:widowControl/>
        <w:spacing w:line="240" w:lineRule="auto"/>
        <w:rPr>
          <w:rStyle w:val="FontStyle22"/>
        </w:rPr>
      </w:pPr>
    </w:p>
    <w:p w:rsidR="0008029E" w:rsidRDefault="0008029E" w:rsidP="0008029E">
      <w:pPr>
        <w:pStyle w:val="Style9"/>
        <w:widowControl/>
        <w:spacing w:before="5" w:line="240" w:lineRule="auto"/>
        <w:rPr>
          <w:rStyle w:val="FontStyle22"/>
        </w:rPr>
      </w:pPr>
      <w:r>
        <w:rPr>
          <w:rStyle w:val="FontStyle22"/>
        </w:rPr>
        <w:br w:type="column"/>
      </w:r>
    </w:p>
    <w:p w:rsidR="0008029E" w:rsidRDefault="0008029E" w:rsidP="0008029E">
      <w:pPr>
        <w:pStyle w:val="Style9"/>
        <w:widowControl/>
        <w:spacing w:before="5" w:line="240" w:lineRule="auto"/>
        <w:rPr>
          <w:rStyle w:val="FontStyle22"/>
        </w:rPr>
        <w:sectPr w:rsidR="0008029E">
          <w:footerReference w:type="default" r:id="rId11"/>
          <w:footerReference w:type="first" r:id="rId12"/>
          <w:type w:val="continuous"/>
          <w:pgSz w:w="11905" w:h="16837"/>
          <w:pgMar w:top="1739" w:right="3075" w:bottom="1440" w:left="1294" w:header="720" w:footer="720" w:gutter="0"/>
          <w:cols w:num="2" w:space="720" w:equalWidth="0">
            <w:col w:w="4564" w:space="2251"/>
            <w:col w:w="720"/>
          </w:cols>
          <w:noEndnote/>
          <w:titlePg/>
        </w:sectPr>
      </w:pPr>
    </w:p>
    <w:p w:rsidR="0008029E" w:rsidRDefault="0008029E" w:rsidP="0008029E">
      <w:pPr>
        <w:spacing w:line="31" w:lineRule="exact"/>
        <w:rPr>
          <w:sz w:val="2"/>
          <w:szCs w:val="2"/>
        </w:rPr>
      </w:pPr>
    </w:p>
    <w:p w:rsidR="0008029E" w:rsidRDefault="0008029E" w:rsidP="0008029E">
      <w:pPr>
        <w:pStyle w:val="Style9"/>
        <w:widowControl/>
        <w:spacing w:before="5" w:line="240" w:lineRule="auto"/>
        <w:rPr>
          <w:rStyle w:val="FontStyle22"/>
        </w:rPr>
        <w:sectPr w:rsidR="0008029E">
          <w:footerReference w:type="default" r:id="rId13"/>
          <w:type w:val="continuous"/>
          <w:pgSz w:w="11905" w:h="16837"/>
          <w:pgMar w:top="1153" w:right="5972" w:bottom="1440" w:left="1369" w:header="720" w:footer="720" w:gutter="0"/>
          <w:cols w:space="60"/>
          <w:noEndnote/>
        </w:sectPr>
      </w:pPr>
    </w:p>
    <w:p w:rsidR="0008029E" w:rsidRDefault="0008029E" w:rsidP="0008029E">
      <w:pPr>
        <w:pStyle w:val="Style12"/>
        <w:widowControl/>
        <w:spacing w:line="274" w:lineRule="exact"/>
        <w:rPr>
          <w:rStyle w:val="FontStyle22"/>
        </w:rPr>
        <w:sectPr w:rsidR="0008029E">
          <w:type w:val="continuous"/>
          <w:pgSz w:w="11905" w:h="16837"/>
          <w:pgMar w:top="1153" w:right="5972" w:bottom="1440" w:left="1369" w:header="720" w:footer="720" w:gutter="0"/>
          <w:cols w:num="2" w:space="720" w:equalWidth="0">
            <w:col w:w="1435" w:space="269"/>
            <w:col w:w="2860"/>
          </w:cols>
          <w:noEndnote/>
        </w:sectPr>
      </w:pPr>
    </w:p>
    <w:p w:rsidR="0008029E" w:rsidRDefault="0008029E" w:rsidP="0008029E">
      <w:pPr>
        <w:pStyle w:val="Style12"/>
        <w:widowControl/>
        <w:spacing w:before="10"/>
        <w:rPr>
          <w:rStyle w:val="FontStyle22"/>
        </w:rPr>
      </w:pPr>
    </w:p>
    <w:p w:rsidR="0008029E" w:rsidRDefault="00500862" w:rsidP="00500862">
      <w:pPr>
        <w:pStyle w:val="Style11"/>
        <w:widowControl/>
        <w:spacing w:before="62" w:after="288" w:line="240" w:lineRule="auto"/>
        <w:ind w:left="1416"/>
        <w:jc w:val="left"/>
        <w:rPr>
          <w:rStyle w:val="FontStyle22"/>
        </w:rPr>
        <w:sectPr w:rsidR="0008029E">
          <w:footerReference w:type="default" r:id="rId14"/>
          <w:type w:val="continuous"/>
          <w:pgSz w:w="11905" w:h="16837"/>
          <w:pgMar w:top="1153" w:right="1369" w:bottom="1440" w:left="1369" w:header="720" w:footer="720" w:gutter="0"/>
          <w:cols w:space="60"/>
          <w:noEndnote/>
        </w:sectPr>
      </w:pPr>
      <w:r>
        <w:rPr>
          <w:rStyle w:val="FontStyle22"/>
        </w:rPr>
        <w:t xml:space="preserve">  </w:t>
      </w:r>
      <w:r w:rsidR="00396F6C">
        <w:rPr>
          <w:rStyle w:val="FontStyle22"/>
        </w:rPr>
        <w:t>3</w:t>
      </w:r>
      <w:r w:rsidR="0008029E">
        <w:rPr>
          <w:rStyle w:val="FontStyle22"/>
        </w:rPr>
        <w:t>.</w:t>
      </w:r>
      <w:r w:rsidR="00396F6C">
        <w:rPr>
          <w:rStyle w:val="FontStyle22"/>
        </w:rPr>
        <w:t xml:space="preserve"> Регистрация юридических лиц.</w:t>
      </w:r>
    </w:p>
    <w:p w:rsidR="0008029E" w:rsidRDefault="00396F6C" w:rsidP="00396F6C">
      <w:pPr>
        <w:pStyle w:val="Style10"/>
        <w:widowControl/>
        <w:numPr>
          <w:ilvl w:val="1"/>
          <w:numId w:val="6"/>
        </w:numPr>
        <w:tabs>
          <w:tab w:val="left" w:pos="518"/>
        </w:tabs>
        <w:spacing w:line="274" w:lineRule="exact"/>
        <w:rPr>
          <w:rStyle w:val="FontStyle22"/>
        </w:rPr>
      </w:pPr>
      <w:r>
        <w:rPr>
          <w:rStyle w:val="FontStyle22"/>
        </w:rPr>
        <w:lastRenderedPageBreak/>
        <w:t xml:space="preserve">        </w:t>
      </w:r>
      <w:r w:rsidR="0008029E">
        <w:rPr>
          <w:rStyle w:val="FontStyle22"/>
        </w:rPr>
        <w:t xml:space="preserve">Подготовка полного пакета необходимых документов для регистрации </w:t>
      </w:r>
    </w:p>
    <w:p w:rsidR="0008029E" w:rsidRDefault="0008029E" w:rsidP="0008029E">
      <w:pPr>
        <w:pStyle w:val="Style10"/>
        <w:widowControl/>
        <w:tabs>
          <w:tab w:val="left" w:pos="518"/>
        </w:tabs>
        <w:spacing w:line="274" w:lineRule="exact"/>
        <w:rPr>
          <w:rStyle w:val="FontStyle22"/>
        </w:rPr>
      </w:pPr>
    </w:p>
    <w:p w:rsidR="0008029E" w:rsidRDefault="00396F6C" w:rsidP="00396F6C">
      <w:pPr>
        <w:pStyle w:val="Style10"/>
        <w:widowControl/>
        <w:numPr>
          <w:ilvl w:val="1"/>
          <w:numId w:val="6"/>
        </w:numPr>
        <w:tabs>
          <w:tab w:val="left" w:pos="518"/>
        </w:tabs>
        <w:spacing w:line="274" w:lineRule="exact"/>
        <w:rPr>
          <w:rStyle w:val="FontStyle22"/>
        </w:rPr>
      </w:pPr>
      <w:r>
        <w:rPr>
          <w:rStyle w:val="FontStyle22"/>
        </w:rPr>
        <w:t xml:space="preserve">       </w:t>
      </w:r>
      <w:r w:rsidR="0008029E">
        <w:rPr>
          <w:rStyle w:val="FontStyle22"/>
        </w:rPr>
        <w:t>Регистрация ООО (под ключ) (на территории г. Казани)</w:t>
      </w:r>
    </w:p>
    <w:p w:rsidR="0008029E" w:rsidRDefault="00396F6C" w:rsidP="00396F6C">
      <w:pPr>
        <w:pStyle w:val="Style10"/>
        <w:widowControl/>
        <w:numPr>
          <w:ilvl w:val="1"/>
          <w:numId w:val="6"/>
        </w:numPr>
        <w:tabs>
          <w:tab w:val="left" w:pos="518"/>
        </w:tabs>
        <w:spacing w:before="288" w:line="269" w:lineRule="exact"/>
        <w:rPr>
          <w:rStyle w:val="FontStyle22"/>
        </w:rPr>
      </w:pPr>
      <w:r>
        <w:rPr>
          <w:rStyle w:val="FontStyle22"/>
        </w:rPr>
        <w:t xml:space="preserve">       </w:t>
      </w:r>
      <w:r w:rsidR="0008029E">
        <w:rPr>
          <w:rStyle w:val="FontStyle22"/>
        </w:rPr>
        <w:t>Регистрация ООО (под ключ) (за пределами территории г. Казани)</w:t>
      </w:r>
    </w:p>
    <w:p w:rsidR="0008029E" w:rsidRDefault="0008029E" w:rsidP="0008029E">
      <w:pPr>
        <w:pStyle w:val="Style11"/>
        <w:widowControl/>
        <w:spacing w:before="19" w:line="240" w:lineRule="auto"/>
        <w:ind w:left="2165"/>
        <w:jc w:val="both"/>
        <w:rPr>
          <w:rStyle w:val="FontStyle22"/>
        </w:rPr>
      </w:pPr>
    </w:p>
    <w:p w:rsidR="0008029E" w:rsidRDefault="0008029E" w:rsidP="0008029E">
      <w:pPr>
        <w:pStyle w:val="Style13"/>
        <w:widowControl/>
        <w:spacing w:line="240" w:lineRule="exact"/>
        <w:ind w:firstLine="658"/>
        <w:rPr>
          <w:sz w:val="20"/>
          <w:szCs w:val="20"/>
        </w:rPr>
      </w:pPr>
    </w:p>
    <w:p w:rsidR="0008029E" w:rsidRPr="0008029E" w:rsidRDefault="0008029E" w:rsidP="00500862">
      <w:pPr>
        <w:pStyle w:val="Style13"/>
        <w:widowControl/>
        <w:spacing w:line="240" w:lineRule="exact"/>
        <w:ind w:firstLine="0"/>
        <w:rPr>
          <w:b/>
          <w:sz w:val="22"/>
          <w:szCs w:val="22"/>
        </w:rPr>
      </w:pPr>
      <w:r w:rsidRPr="0008029E">
        <w:rPr>
          <w:b/>
          <w:sz w:val="22"/>
          <w:szCs w:val="22"/>
        </w:rPr>
        <w:t>1</w:t>
      </w:r>
      <w:r w:rsidR="00481783">
        <w:rPr>
          <w:b/>
          <w:sz w:val="22"/>
          <w:szCs w:val="22"/>
        </w:rPr>
        <w:t> </w:t>
      </w:r>
      <w:r w:rsidRPr="0008029E">
        <w:rPr>
          <w:b/>
          <w:sz w:val="22"/>
          <w:szCs w:val="22"/>
        </w:rPr>
        <w:t>000</w:t>
      </w:r>
      <w:r w:rsidR="00481783">
        <w:rPr>
          <w:b/>
          <w:sz w:val="22"/>
          <w:szCs w:val="22"/>
        </w:rPr>
        <w:t xml:space="preserve"> рублей</w:t>
      </w:r>
    </w:p>
    <w:p w:rsidR="0008029E" w:rsidRDefault="0008029E" w:rsidP="0008029E">
      <w:pPr>
        <w:pStyle w:val="Style13"/>
        <w:widowControl/>
        <w:spacing w:before="77" w:line="274" w:lineRule="exact"/>
        <w:ind w:firstLine="658"/>
        <w:rPr>
          <w:rStyle w:val="FontStyle22"/>
        </w:rPr>
      </w:pPr>
    </w:p>
    <w:p w:rsidR="0008029E" w:rsidRDefault="0008029E" w:rsidP="00500862">
      <w:pPr>
        <w:pStyle w:val="Style13"/>
        <w:widowControl/>
        <w:spacing w:before="77" w:line="274" w:lineRule="exact"/>
        <w:ind w:firstLine="0"/>
        <w:rPr>
          <w:rStyle w:val="FontStyle22"/>
        </w:rPr>
      </w:pPr>
      <w:r>
        <w:rPr>
          <w:rStyle w:val="FontStyle22"/>
        </w:rPr>
        <w:t>7</w:t>
      </w:r>
      <w:r w:rsidR="00481783">
        <w:rPr>
          <w:rStyle w:val="FontStyle22"/>
        </w:rPr>
        <w:t> </w:t>
      </w:r>
      <w:r>
        <w:rPr>
          <w:rStyle w:val="FontStyle22"/>
        </w:rPr>
        <w:t>500</w:t>
      </w:r>
      <w:r w:rsidR="00481783">
        <w:rPr>
          <w:rStyle w:val="FontStyle22"/>
        </w:rPr>
        <w:t xml:space="preserve"> рублей</w:t>
      </w:r>
    </w:p>
    <w:p w:rsidR="0008029E" w:rsidRDefault="0008029E" w:rsidP="0008029E">
      <w:pPr>
        <w:pStyle w:val="Style13"/>
        <w:widowControl/>
        <w:spacing w:before="77" w:line="274" w:lineRule="exact"/>
        <w:ind w:firstLine="658"/>
        <w:rPr>
          <w:rStyle w:val="FontStyle22"/>
        </w:rPr>
      </w:pPr>
    </w:p>
    <w:p w:rsidR="0008029E" w:rsidRDefault="0008029E" w:rsidP="00500862">
      <w:pPr>
        <w:pStyle w:val="Style13"/>
        <w:widowControl/>
        <w:spacing w:before="77" w:line="274" w:lineRule="exact"/>
        <w:ind w:firstLine="0"/>
        <w:rPr>
          <w:rStyle w:val="FontStyle22"/>
        </w:rPr>
        <w:sectPr w:rsidR="0008029E">
          <w:type w:val="continuous"/>
          <w:pgSz w:w="11905" w:h="16837"/>
          <w:pgMar w:top="1153" w:right="1373" w:bottom="1440" w:left="1378" w:header="720" w:footer="720" w:gutter="0"/>
          <w:cols w:num="2" w:space="720" w:equalWidth="0">
            <w:col w:w="4560" w:space="250"/>
            <w:col w:w="4344"/>
          </w:cols>
          <w:noEndnote/>
        </w:sectPr>
      </w:pPr>
      <w:r>
        <w:rPr>
          <w:rStyle w:val="FontStyle22"/>
        </w:rPr>
        <w:t xml:space="preserve">7 500 </w:t>
      </w:r>
      <w:r w:rsidR="00481783">
        <w:rPr>
          <w:rStyle w:val="FontStyle22"/>
        </w:rPr>
        <w:t xml:space="preserve">рублей </w:t>
      </w:r>
      <w:r>
        <w:rPr>
          <w:rStyle w:val="FontStyle22"/>
        </w:rPr>
        <w:t>+ расходы на проезд до регистрирующего органа и проживание с</w:t>
      </w:r>
      <w:r w:rsidR="00EF3707">
        <w:rPr>
          <w:rStyle w:val="FontStyle22"/>
        </w:rPr>
        <w:t xml:space="preserve">оответствующем населенном </w:t>
      </w:r>
      <w:proofErr w:type="gramStart"/>
      <w:r w:rsidR="00EF3707">
        <w:rPr>
          <w:rStyle w:val="FontStyle22"/>
        </w:rPr>
        <w:t>пункте</w:t>
      </w:r>
      <w:proofErr w:type="gramEnd"/>
    </w:p>
    <w:p w:rsidR="0008029E" w:rsidRDefault="0008029E" w:rsidP="0008029E">
      <w:pPr>
        <w:pStyle w:val="Style13"/>
        <w:widowControl/>
        <w:spacing w:before="77" w:line="274" w:lineRule="exact"/>
        <w:ind w:firstLine="0"/>
        <w:rPr>
          <w:rStyle w:val="FontStyle22"/>
        </w:rPr>
        <w:sectPr w:rsidR="0008029E">
          <w:footerReference w:type="default" r:id="rId15"/>
          <w:type w:val="continuous"/>
          <w:pgSz w:w="11905" w:h="16837"/>
          <w:pgMar w:top="1153" w:right="2828" w:bottom="1440" w:left="1388" w:header="720" w:footer="720" w:gutter="0"/>
          <w:cols w:space="60"/>
          <w:noEndnote/>
        </w:sectPr>
      </w:pPr>
    </w:p>
    <w:p w:rsidR="00EF3707" w:rsidRDefault="00481783" w:rsidP="00500862">
      <w:pPr>
        <w:pStyle w:val="Style11"/>
        <w:widowControl/>
        <w:spacing w:line="557" w:lineRule="exact"/>
        <w:jc w:val="left"/>
        <w:rPr>
          <w:rStyle w:val="FontStyle22"/>
        </w:rPr>
      </w:pPr>
      <w:r>
        <w:rPr>
          <w:rStyle w:val="FontStyle22"/>
        </w:rPr>
        <w:lastRenderedPageBreak/>
        <w:t xml:space="preserve">                             </w:t>
      </w:r>
      <w:r w:rsidR="000F71E8">
        <w:rPr>
          <w:rStyle w:val="FontStyle22"/>
        </w:rPr>
        <w:t>4</w:t>
      </w:r>
      <w:r w:rsidR="00EF3707">
        <w:rPr>
          <w:rStyle w:val="FontStyle22"/>
        </w:rPr>
        <w:t>. Консультационные услуги</w:t>
      </w:r>
    </w:p>
    <w:tbl>
      <w:tblPr>
        <w:tblpPr w:leftFromText="180" w:rightFromText="180" w:vertAnchor="text" w:tblpX="4850" w:tblpY="166"/>
        <w:tblW w:w="4391" w:type="dxa"/>
        <w:tblLook w:val="0000" w:firstRow="0" w:lastRow="0" w:firstColumn="0" w:lastColumn="0" w:noHBand="0" w:noVBand="0"/>
      </w:tblPr>
      <w:tblGrid>
        <w:gridCol w:w="4391"/>
      </w:tblGrid>
      <w:tr w:rsidR="00396F6C" w:rsidTr="00500862">
        <w:trPr>
          <w:trHeight w:val="2265"/>
        </w:trPr>
        <w:tc>
          <w:tcPr>
            <w:tcW w:w="4391" w:type="dxa"/>
          </w:tcPr>
          <w:p w:rsidR="00500862" w:rsidRDefault="00396F6C" w:rsidP="00500862">
            <w:pPr>
              <w:pStyle w:val="Style7"/>
              <w:widowControl/>
              <w:tabs>
                <w:tab w:val="left" w:pos="864"/>
                <w:tab w:val="right" w:pos="9144"/>
              </w:tabs>
              <w:spacing w:before="221" w:line="274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500 </w:t>
            </w:r>
            <w:r w:rsidR="00481783">
              <w:rPr>
                <w:rStyle w:val="FontStyle22"/>
              </w:rPr>
              <w:t>рублей</w:t>
            </w:r>
          </w:p>
          <w:p w:rsidR="00396F6C" w:rsidRDefault="00396F6C" w:rsidP="00500862">
            <w:pPr>
              <w:pStyle w:val="Style7"/>
              <w:widowControl/>
              <w:tabs>
                <w:tab w:val="left" w:pos="864"/>
                <w:tab w:val="right" w:pos="9144"/>
              </w:tabs>
              <w:spacing w:before="221" w:line="274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700 </w:t>
            </w:r>
            <w:r w:rsidR="00481783">
              <w:rPr>
                <w:rStyle w:val="FontStyle22"/>
              </w:rPr>
              <w:t>рублей</w:t>
            </w:r>
          </w:p>
          <w:p w:rsidR="00396F6C" w:rsidRDefault="00396F6C" w:rsidP="00500862">
            <w:pPr>
              <w:pStyle w:val="Style7"/>
              <w:widowControl/>
              <w:tabs>
                <w:tab w:val="left" w:pos="864"/>
                <w:tab w:val="right" w:pos="9144"/>
              </w:tabs>
              <w:spacing w:before="221" w:line="274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     </w:t>
            </w:r>
          </w:p>
          <w:p w:rsidR="00396F6C" w:rsidRDefault="00500862" w:rsidP="00500862">
            <w:pPr>
              <w:pStyle w:val="Style7"/>
              <w:widowControl/>
              <w:tabs>
                <w:tab w:val="left" w:pos="864"/>
                <w:tab w:val="right" w:pos="9144"/>
              </w:tabs>
              <w:spacing w:before="221" w:line="274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 </w:t>
            </w:r>
            <w:r w:rsidR="00396F6C">
              <w:rPr>
                <w:rStyle w:val="FontStyle22"/>
              </w:rPr>
              <w:t>от 2</w:t>
            </w:r>
            <w:r w:rsidR="00481783">
              <w:rPr>
                <w:rStyle w:val="FontStyle22"/>
              </w:rPr>
              <w:t> </w:t>
            </w:r>
            <w:r w:rsidR="00396F6C">
              <w:rPr>
                <w:rStyle w:val="FontStyle22"/>
              </w:rPr>
              <w:t>000</w:t>
            </w:r>
            <w:r w:rsidR="00481783">
              <w:rPr>
                <w:rStyle w:val="FontStyle22"/>
              </w:rPr>
              <w:t xml:space="preserve"> рублей</w:t>
            </w:r>
          </w:p>
        </w:tc>
      </w:tr>
    </w:tbl>
    <w:p w:rsidR="00396F6C" w:rsidRDefault="000F71E8" w:rsidP="00EF3707">
      <w:pPr>
        <w:pStyle w:val="Style7"/>
        <w:widowControl/>
        <w:tabs>
          <w:tab w:val="left" w:pos="864"/>
          <w:tab w:val="right" w:pos="9144"/>
        </w:tabs>
        <w:spacing w:before="221" w:line="274" w:lineRule="exact"/>
        <w:rPr>
          <w:rStyle w:val="FontStyle22"/>
        </w:rPr>
      </w:pPr>
      <w:r>
        <w:rPr>
          <w:rStyle w:val="FontStyle22"/>
        </w:rPr>
        <w:t>4</w:t>
      </w:r>
      <w:r w:rsidR="00EF3707">
        <w:rPr>
          <w:rStyle w:val="FontStyle22"/>
        </w:rPr>
        <w:t>.1.</w:t>
      </w:r>
      <w:r w:rsidR="00EF3707">
        <w:rPr>
          <w:rStyle w:val="FontStyle22"/>
          <w:b w:val="0"/>
          <w:bCs w:val="0"/>
          <w:sz w:val="20"/>
          <w:szCs w:val="20"/>
        </w:rPr>
        <w:t xml:space="preserve"> </w:t>
      </w:r>
      <w:r w:rsidR="00EF3707">
        <w:rPr>
          <w:rStyle w:val="FontStyle22"/>
        </w:rPr>
        <w:t xml:space="preserve">Устная             консультация         </w:t>
      </w:r>
      <w:r w:rsidR="00396F6C">
        <w:rPr>
          <w:rStyle w:val="FontStyle22"/>
        </w:rPr>
        <w:t xml:space="preserve">          </w:t>
      </w:r>
      <w:r w:rsidR="00EF3707">
        <w:rPr>
          <w:rStyle w:val="FontStyle22"/>
        </w:rPr>
        <w:t xml:space="preserve">                                     </w:t>
      </w:r>
    </w:p>
    <w:p w:rsidR="00EF3707" w:rsidRDefault="000F71E8" w:rsidP="00EF3707">
      <w:pPr>
        <w:pStyle w:val="Style7"/>
        <w:widowControl/>
        <w:tabs>
          <w:tab w:val="left" w:pos="864"/>
          <w:tab w:val="right" w:pos="9144"/>
        </w:tabs>
        <w:spacing w:before="221" w:line="274" w:lineRule="exact"/>
        <w:rPr>
          <w:rStyle w:val="FontStyle22"/>
        </w:rPr>
      </w:pPr>
      <w:r>
        <w:rPr>
          <w:rStyle w:val="FontStyle22"/>
        </w:rPr>
        <w:t>4</w:t>
      </w:r>
      <w:r w:rsidR="00EF3707">
        <w:rPr>
          <w:rStyle w:val="FontStyle22"/>
        </w:rPr>
        <w:t>.2.</w:t>
      </w:r>
      <w:r w:rsidR="00EF3707">
        <w:rPr>
          <w:rStyle w:val="FontStyle22"/>
          <w:b w:val="0"/>
          <w:bCs w:val="0"/>
          <w:sz w:val="20"/>
          <w:szCs w:val="20"/>
        </w:rPr>
        <w:t xml:space="preserve"> </w:t>
      </w:r>
      <w:r w:rsidR="00EF3707">
        <w:rPr>
          <w:rStyle w:val="FontStyle22"/>
        </w:rPr>
        <w:t>Устная      (или      письменная)</w:t>
      </w:r>
      <w:r w:rsidR="00EF3707">
        <w:rPr>
          <w:rStyle w:val="FontStyle22"/>
        </w:rPr>
        <w:br/>
        <w:t>консультация с изучение</w:t>
      </w:r>
      <w:bookmarkStart w:id="0" w:name="_GoBack"/>
      <w:bookmarkEnd w:id="0"/>
      <w:r w:rsidR="00EF3707">
        <w:rPr>
          <w:rStyle w:val="FontStyle22"/>
        </w:rPr>
        <w:t xml:space="preserve">м </w:t>
      </w:r>
      <w:proofErr w:type="gramStart"/>
      <w:r w:rsidR="00EF3707">
        <w:rPr>
          <w:rStyle w:val="FontStyle22"/>
        </w:rPr>
        <w:t>письменных</w:t>
      </w:r>
      <w:proofErr w:type="gramEnd"/>
    </w:p>
    <w:p w:rsidR="00EF3707" w:rsidRDefault="00396F6C" w:rsidP="00EF3707">
      <w:pPr>
        <w:pStyle w:val="Style12"/>
        <w:widowControl/>
        <w:spacing w:line="274" w:lineRule="exact"/>
        <w:rPr>
          <w:rStyle w:val="FontStyle22"/>
        </w:rPr>
      </w:pPr>
      <w:r>
        <w:rPr>
          <w:rStyle w:val="FontStyle22"/>
        </w:rPr>
        <w:t>д</w:t>
      </w:r>
      <w:r w:rsidR="00EF3707">
        <w:rPr>
          <w:rStyle w:val="FontStyle22"/>
        </w:rPr>
        <w:t>окументов</w:t>
      </w:r>
    </w:p>
    <w:p w:rsidR="00EF3707" w:rsidRDefault="00EF3707" w:rsidP="00EF3707">
      <w:pPr>
        <w:pStyle w:val="Style12"/>
        <w:widowControl/>
        <w:spacing w:line="274" w:lineRule="exact"/>
        <w:rPr>
          <w:rStyle w:val="FontStyle22"/>
        </w:rPr>
      </w:pPr>
    </w:p>
    <w:p w:rsidR="00EF3707" w:rsidRDefault="000F71E8" w:rsidP="00EF3707">
      <w:pPr>
        <w:pStyle w:val="Style12"/>
        <w:widowControl/>
        <w:spacing w:line="274" w:lineRule="exact"/>
        <w:rPr>
          <w:rStyle w:val="FontStyle22"/>
        </w:rPr>
      </w:pPr>
      <w:r>
        <w:rPr>
          <w:rStyle w:val="FontStyle22"/>
        </w:rPr>
        <w:t>4</w:t>
      </w:r>
      <w:r w:rsidR="00EF3707">
        <w:rPr>
          <w:rStyle w:val="FontStyle22"/>
        </w:rPr>
        <w:t>.3.  Подготовка юридически значимых документов (писем, претензий, договоров)</w:t>
      </w:r>
      <w:r w:rsidR="00396F6C">
        <w:rPr>
          <w:rStyle w:val="FontStyle22"/>
        </w:rPr>
        <w:t xml:space="preserve">                                             </w:t>
      </w:r>
    </w:p>
    <w:p w:rsidR="0008029E" w:rsidRDefault="0008029E" w:rsidP="00EF3707">
      <w:pPr>
        <w:pStyle w:val="Style11"/>
        <w:widowControl/>
        <w:spacing w:before="24" w:line="240" w:lineRule="auto"/>
        <w:jc w:val="both"/>
        <w:rPr>
          <w:rStyle w:val="FontStyle22"/>
        </w:rPr>
      </w:pPr>
    </w:p>
    <w:p w:rsidR="00EF3707" w:rsidRDefault="00EF3707" w:rsidP="00EF3707">
      <w:pPr>
        <w:pStyle w:val="Style11"/>
        <w:widowControl/>
        <w:spacing w:before="24" w:line="240" w:lineRule="auto"/>
        <w:jc w:val="both"/>
        <w:rPr>
          <w:rStyle w:val="FontStyle22"/>
        </w:rPr>
      </w:pPr>
    </w:p>
    <w:p w:rsidR="00EF3707" w:rsidRDefault="00EF3707" w:rsidP="00EF3707">
      <w:pPr>
        <w:pStyle w:val="Style11"/>
        <w:widowControl/>
        <w:spacing w:before="24" w:line="240" w:lineRule="auto"/>
        <w:jc w:val="both"/>
        <w:rPr>
          <w:rStyle w:val="FontStyle22"/>
        </w:rPr>
        <w:sectPr w:rsidR="00EF3707">
          <w:type w:val="continuous"/>
          <w:pgSz w:w="11905" w:h="16837"/>
          <w:pgMar w:top="1153" w:right="2828" w:bottom="1440" w:left="1388" w:header="720" w:footer="720" w:gutter="0"/>
          <w:cols w:num="2" w:space="720" w:equalWidth="0">
            <w:col w:w="4560" w:space="2410"/>
            <w:col w:w="720"/>
          </w:cols>
          <w:noEndnote/>
        </w:sectPr>
      </w:pPr>
    </w:p>
    <w:p w:rsidR="0008029E" w:rsidRDefault="0008029E" w:rsidP="00EF3707">
      <w:pPr>
        <w:pStyle w:val="Style11"/>
        <w:widowControl/>
        <w:spacing w:line="557" w:lineRule="exact"/>
        <w:rPr>
          <w:rStyle w:val="FontStyle22"/>
        </w:rPr>
      </w:pPr>
    </w:p>
    <w:p w:rsidR="007A1D5C" w:rsidRDefault="007A1D5C" w:rsidP="00AE45DA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hAnsi="Times New Roman"/>
          <w:b/>
        </w:rPr>
      </w:pPr>
    </w:p>
    <w:p w:rsidR="00AE45DA" w:rsidRPr="0008029E" w:rsidRDefault="00AE45DA" w:rsidP="00B14C72">
      <w:pPr>
        <w:pStyle w:val="a6"/>
        <w:shd w:val="clear" w:color="auto" w:fill="FFFFFF"/>
        <w:tabs>
          <w:tab w:val="left" w:pos="-1134"/>
        </w:tabs>
        <w:spacing w:before="0" w:beforeAutospacing="0" w:after="0" w:afterAutospacing="0" w:line="240" w:lineRule="atLeast"/>
        <w:rPr>
          <w:i/>
          <w:sz w:val="28"/>
          <w:szCs w:val="28"/>
        </w:rPr>
      </w:pPr>
    </w:p>
    <w:sectPr w:rsidR="00AE45DA" w:rsidRPr="0008029E" w:rsidSect="00AE45D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E4" w:rsidRDefault="009F6AE4">
      <w:pPr>
        <w:spacing w:after="0" w:line="240" w:lineRule="auto"/>
      </w:pPr>
      <w:r>
        <w:separator/>
      </w:r>
    </w:p>
  </w:endnote>
  <w:endnote w:type="continuationSeparator" w:id="0">
    <w:p w:rsidR="009F6AE4" w:rsidRDefault="009F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>
    <w:pPr>
      <w:pStyle w:val="Style8"/>
      <w:widowControl/>
      <w:jc w:val="right"/>
      <w:rPr>
        <w:rStyle w:val="FontStyle17"/>
      </w:rPr>
    </w:pPr>
    <w:r>
      <w:rPr>
        <w:rStyle w:val="FontStyle17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>
    <w:pPr>
      <w:pStyle w:val="Style8"/>
      <w:widowControl/>
      <w:ind w:left="-29" w:right="-1810"/>
      <w:jc w:val="right"/>
      <w:rPr>
        <w:rStyle w:val="FontStyle17"/>
      </w:rPr>
    </w:pPr>
    <w:r>
      <w:rPr>
        <w:rStyle w:val="FontStyle17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9E" w:rsidRDefault="00080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E4" w:rsidRDefault="009F6AE4">
      <w:pPr>
        <w:spacing w:after="0" w:line="240" w:lineRule="auto"/>
      </w:pPr>
      <w:r>
        <w:separator/>
      </w:r>
    </w:p>
  </w:footnote>
  <w:footnote w:type="continuationSeparator" w:id="0">
    <w:p w:rsidR="009F6AE4" w:rsidRDefault="009F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FFB"/>
    <w:multiLevelType w:val="singleLevel"/>
    <w:tmpl w:val="10CCA3E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39332B77"/>
    <w:multiLevelType w:val="hybridMultilevel"/>
    <w:tmpl w:val="EF72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D871A3"/>
    <w:multiLevelType w:val="multilevel"/>
    <w:tmpl w:val="75A49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C214CC"/>
    <w:multiLevelType w:val="hybridMultilevel"/>
    <w:tmpl w:val="F320A5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3F5F4B"/>
    <w:multiLevelType w:val="hybridMultilevel"/>
    <w:tmpl w:val="2BEE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201B5"/>
    <w:multiLevelType w:val="singleLevel"/>
    <w:tmpl w:val="9C9EC690"/>
    <w:lvl w:ilvl="0">
      <w:start w:val="3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06"/>
    <w:rsid w:val="00007A1C"/>
    <w:rsid w:val="0001303C"/>
    <w:rsid w:val="0002386A"/>
    <w:rsid w:val="00024104"/>
    <w:rsid w:val="00027D8A"/>
    <w:rsid w:val="000535DC"/>
    <w:rsid w:val="000573EA"/>
    <w:rsid w:val="00064D82"/>
    <w:rsid w:val="0008029E"/>
    <w:rsid w:val="000855C3"/>
    <w:rsid w:val="00087FA5"/>
    <w:rsid w:val="000A66CE"/>
    <w:rsid w:val="000C785B"/>
    <w:rsid w:val="000E4444"/>
    <w:rsid w:val="000F0BB3"/>
    <w:rsid w:val="000F71E8"/>
    <w:rsid w:val="0010364F"/>
    <w:rsid w:val="00115565"/>
    <w:rsid w:val="00117563"/>
    <w:rsid w:val="00125D06"/>
    <w:rsid w:val="00130F5A"/>
    <w:rsid w:val="00151D3B"/>
    <w:rsid w:val="00192400"/>
    <w:rsid w:val="001B1A4A"/>
    <w:rsid w:val="001F48B6"/>
    <w:rsid w:val="00210011"/>
    <w:rsid w:val="00233D9E"/>
    <w:rsid w:val="00244FC1"/>
    <w:rsid w:val="002509D8"/>
    <w:rsid w:val="00251311"/>
    <w:rsid w:val="00254DBE"/>
    <w:rsid w:val="002622F7"/>
    <w:rsid w:val="00267699"/>
    <w:rsid w:val="00277961"/>
    <w:rsid w:val="003036F9"/>
    <w:rsid w:val="00306564"/>
    <w:rsid w:val="00331485"/>
    <w:rsid w:val="00335A62"/>
    <w:rsid w:val="00353FF9"/>
    <w:rsid w:val="00357F9F"/>
    <w:rsid w:val="0036304C"/>
    <w:rsid w:val="003905A3"/>
    <w:rsid w:val="00396F6C"/>
    <w:rsid w:val="003A6234"/>
    <w:rsid w:val="003B6354"/>
    <w:rsid w:val="003B6AF7"/>
    <w:rsid w:val="003D2001"/>
    <w:rsid w:val="003E4BB3"/>
    <w:rsid w:val="00400B24"/>
    <w:rsid w:val="00405551"/>
    <w:rsid w:val="00407C18"/>
    <w:rsid w:val="00443A33"/>
    <w:rsid w:val="004550DE"/>
    <w:rsid w:val="004637C7"/>
    <w:rsid w:val="00466B89"/>
    <w:rsid w:val="00471002"/>
    <w:rsid w:val="00481783"/>
    <w:rsid w:val="00492C51"/>
    <w:rsid w:val="004A4F51"/>
    <w:rsid w:val="004B55AF"/>
    <w:rsid w:val="004C1322"/>
    <w:rsid w:val="004C1BBF"/>
    <w:rsid w:val="004D08E6"/>
    <w:rsid w:val="004D36A4"/>
    <w:rsid w:val="004E0021"/>
    <w:rsid w:val="00500862"/>
    <w:rsid w:val="00506C90"/>
    <w:rsid w:val="00507885"/>
    <w:rsid w:val="00511370"/>
    <w:rsid w:val="00515F81"/>
    <w:rsid w:val="005167D0"/>
    <w:rsid w:val="00525D17"/>
    <w:rsid w:val="005301EF"/>
    <w:rsid w:val="005333B3"/>
    <w:rsid w:val="00541478"/>
    <w:rsid w:val="005563F6"/>
    <w:rsid w:val="0055648E"/>
    <w:rsid w:val="005565EB"/>
    <w:rsid w:val="0055731B"/>
    <w:rsid w:val="00557E2D"/>
    <w:rsid w:val="0059754A"/>
    <w:rsid w:val="005A71FF"/>
    <w:rsid w:val="005B4A84"/>
    <w:rsid w:val="005C028B"/>
    <w:rsid w:val="005C661F"/>
    <w:rsid w:val="006114CF"/>
    <w:rsid w:val="006161C3"/>
    <w:rsid w:val="006405E4"/>
    <w:rsid w:val="00641352"/>
    <w:rsid w:val="00650A34"/>
    <w:rsid w:val="00672985"/>
    <w:rsid w:val="00675162"/>
    <w:rsid w:val="006756CA"/>
    <w:rsid w:val="00682DD0"/>
    <w:rsid w:val="0069215A"/>
    <w:rsid w:val="00695BC6"/>
    <w:rsid w:val="006A2372"/>
    <w:rsid w:val="006B0EAE"/>
    <w:rsid w:val="006C4D35"/>
    <w:rsid w:val="006D3DD4"/>
    <w:rsid w:val="006E4216"/>
    <w:rsid w:val="0070323C"/>
    <w:rsid w:val="00721560"/>
    <w:rsid w:val="00727759"/>
    <w:rsid w:val="00750A25"/>
    <w:rsid w:val="0075461A"/>
    <w:rsid w:val="00771B69"/>
    <w:rsid w:val="007A1D5C"/>
    <w:rsid w:val="007C0F22"/>
    <w:rsid w:val="007D22F8"/>
    <w:rsid w:val="00805EAE"/>
    <w:rsid w:val="00821318"/>
    <w:rsid w:val="008305F3"/>
    <w:rsid w:val="00836A9D"/>
    <w:rsid w:val="00874C35"/>
    <w:rsid w:val="00881DC4"/>
    <w:rsid w:val="00885379"/>
    <w:rsid w:val="00894259"/>
    <w:rsid w:val="008B0584"/>
    <w:rsid w:val="008B7356"/>
    <w:rsid w:val="008D4ED9"/>
    <w:rsid w:val="008E7363"/>
    <w:rsid w:val="008F0FE0"/>
    <w:rsid w:val="0090119A"/>
    <w:rsid w:val="0090595D"/>
    <w:rsid w:val="009122A4"/>
    <w:rsid w:val="00942869"/>
    <w:rsid w:val="009441A4"/>
    <w:rsid w:val="00944855"/>
    <w:rsid w:val="009553DD"/>
    <w:rsid w:val="00970B1B"/>
    <w:rsid w:val="0099179B"/>
    <w:rsid w:val="00995D0C"/>
    <w:rsid w:val="009A166C"/>
    <w:rsid w:val="009A28A4"/>
    <w:rsid w:val="009E7F59"/>
    <w:rsid w:val="009F6AE4"/>
    <w:rsid w:val="00A42216"/>
    <w:rsid w:val="00A553A8"/>
    <w:rsid w:val="00A64320"/>
    <w:rsid w:val="00A70687"/>
    <w:rsid w:val="00A71412"/>
    <w:rsid w:val="00A83412"/>
    <w:rsid w:val="00A93632"/>
    <w:rsid w:val="00A96C37"/>
    <w:rsid w:val="00AC776C"/>
    <w:rsid w:val="00AD5E07"/>
    <w:rsid w:val="00AE45DA"/>
    <w:rsid w:val="00AF4410"/>
    <w:rsid w:val="00B04382"/>
    <w:rsid w:val="00B05B88"/>
    <w:rsid w:val="00B14C72"/>
    <w:rsid w:val="00B15D14"/>
    <w:rsid w:val="00B25B0F"/>
    <w:rsid w:val="00B33AF7"/>
    <w:rsid w:val="00B546C1"/>
    <w:rsid w:val="00B85237"/>
    <w:rsid w:val="00B93B21"/>
    <w:rsid w:val="00BA2E34"/>
    <w:rsid w:val="00BB0F24"/>
    <w:rsid w:val="00BB6C50"/>
    <w:rsid w:val="00BC5A63"/>
    <w:rsid w:val="00BC6C7D"/>
    <w:rsid w:val="00BE3422"/>
    <w:rsid w:val="00C1118D"/>
    <w:rsid w:val="00C1346C"/>
    <w:rsid w:val="00C20CD1"/>
    <w:rsid w:val="00C335B0"/>
    <w:rsid w:val="00C34549"/>
    <w:rsid w:val="00C34C0D"/>
    <w:rsid w:val="00C34C4F"/>
    <w:rsid w:val="00C449F3"/>
    <w:rsid w:val="00C76A2F"/>
    <w:rsid w:val="00C85A34"/>
    <w:rsid w:val="00CA3C9F"/>
    <w:rsid w:val="00CB4313"/>
    <w:rsid w:val="00CC26E2"/>
    <w:rsid w:val="00CD0986"/>
    <w:rsid w:val="00CF5BC3"/>
    <w:rsid w:val="00D0436B"/>
    <w:rsid w:val="00D13174"/>
    <w:rsid w:val="00D24023"/>
    <w:rsid w:val="00D30AA6"/>
    <w:rsid w:val="00D4456A"/>
    <w:rsid w:val="00D46D0B"/>
    <w:rsid w:val="00D65F91"/>
    <w:rsid w:val="00D747C0"/>
    <w:rsid w:val="00D75571"/>
    <w:rsid w:val="00D85D89"/>
    <w:rsid w:val="00D95162"/>
    <w:rsid w:val="00DC12BF"/>
    <w:rsid w:val="00DD30A7"/>
    <w:rsid w:val="00DE2FA1"/>
    <w:rsid w:val="00E2414A"/>
    <w:rsid w:val="00E2586E"/>
    <w:rsid w:val="00E50667"/>
    <w:rsid w:val="00E52C6F"/>
    <w:rsid w:val="00E66DBB"/>
    <w:rsid w:val="00E87208"/>
    <w:rsid w:val="00EA0038"/>
    <w:rsid w:val="00EA2E83"/>
    <w:rsid w:val="00EB1F97"/>
    <w:rsid w:val="00EB3E35"/>
    <w:rsid w:val="00EB7095"/>
    <w:rsid w:val="00ED42A2"/>
    <w:rsid w:val="00EE009C"/>
    <w:rsid w:val="00EE12A3"/>
    <w:rsid w:val="00EF3707"/>
    <w:rsid w:val="00F21D0F"/>
    <w:rsid w:val="00F2375D"/>
    <w:rsid w:val="00F416C7"/>
    <w:rsid w:val="00F42155"/>
    <w:rsid w:val="00F93F01"/>
    <w:rsid w:val="00FB0F1E"/>
    <w:rsid w:val="00FB3499"/>
    <w:rsid w:val="00FB7AFB"/>
    <w:rsid w:val="00FC43F7"/>
    <w:rsid w:val="00FD213C"/>
    <w:rsid w:val="00FD44F9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1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F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2375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2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34549"/>
    <w:pPr>
      <w:ind w:left="720"/>
      <w:contextualSpacing/>
    </w:pPr>
  </w:style>
  <w:style w:type="table" w:styleId="a8">
    <w:name w:val="Table Grid"/>
    <w:basedOn w:val="a1"/>
    <w:uiPriority w:val="99"/>
    <w:rsid w:val="00D1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69215A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9215A"/>
    <w:rPr>
      <w:rFonts w:cs="Times New Roman"/>
      <w:i/>
      <w:iCs/>
    </w:rPr>
  </w:style>
  <w:style w:type="paragraph" w:customStyle="1" w:styleId="Style5">
    <w:name w:val="Style5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6" w:lineRule="exact"/>
      <w:ind w:firstLine="8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029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sid w:val="0008029E"/>
    <w:rPr>
      <w:rFonts w:ascii="Calibri" w:hAnsi="Calibri" w:cs="Calibri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08029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1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F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2375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2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34549"/>
    <w:pPr>
      <w:ind w:left="720"/>
      <w:contextualSpacing/>
    </w:pPr>
  </w:style>
  <w:style w:type="table" w:styleId="a8">
    <w:name w:val="Table Grid"/>
    <w:basedOn w:val="a1"/>
    <w:uiPriority w:val="99"/>
    <w:rsid w:val="00D1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69215A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9215A"/>
    <w:rPr>
      <w:rFonts w:cs="Times New Roman"/>
      <w:i/>
      <w:iCs/>
    </w:rPr>
  </w:style>
  <w:style w:type="paragraph" w:customStyle="1" w:styleId="Style5">
    <w:name w:val="Style5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8029E"/>
    <w:pPr>
      <w:widowControl w:val="0"/>
      <w:autoSpaceDE w:val="0"/>
      <w:autoSpaceDN w:val="0"/>
      <w:adjustRightInd w:val="0"/>
      <w:spacing w:after="0" w:line="276" w:lineRule="exact"/>
      <w:ind w:firstLine="8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02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029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sid w:val="0008029E"/>
    <w:rPr>
      <w:rFonts w:ascii="Calibri" w:hAnsi="Calibri" w:cs="Calibri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0802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Petukhova</cp:lastModifiedBy>
  <cp:revision>7</cp:revision>
  <cp:lastPrinted>2015-04-28T10:19:00Z</cp:lastPrinted>
  <dcterms:created xsi:type="dcterms:W3CDTF">2015-04-08T10:13:00Z</dcterms:created>
  <dcterms:modified xsi:type="dcterms:W3CDTF">2015-04-29T12:12:00Z</dcterms:modified>
</cp:coreProperties>
</file>